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3361A6" w:rsidP="003361A6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ist das leben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361A6" w:rsidRDefault="003361A6" w:rsidP="003361A6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Leben</w:t>
      </w:r>
    </w:p>
    <w:p w:rsidR="003361A6" w:rsidRDefault="003361A6" w:rsidP="003361A6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Joh.14,6;11,25; Neh. 9,6; Joh. 5,21</w:t>
      </w:r>
    </w:p>
    <w:p w:rsidR="003361A6" w:rsidRDefault="003361A6" w:rsidP="003361A6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3361A6" w:rsidRDefault="003361A6" w:rsidP="003361A6">
      <w:pPr>
        <w:pStyle w:val="MIKTextnormal11"/>
      </w:pP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3361A6" w:rsidRDefault="003361A6" w:rsidP="003361A6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3361A6" w:rsidRDefault="003361A6" w:rsidP="003361A6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3361A6" w:rsidRDefault="003361A6" w:rsidP="003361A6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Himmel und Erde sind meine Zeugen, </w:t>
      </w:r>
      <w:proofErr w:type="gramStart"/>
      <w:r>
        <w:rPr>
          <w:rFonts w:ascii="Century Gothic" w:hAnsi="Century Gothic" w:cs="Century Gothic"/>
          <w:sz w:val="22"/>
          <w:szCs w:val="22"/>
        </w:rPr>
        <w:t>dass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ich euch heute vor die Wahl gestellt habe zwischen Leben und Tod, zwischen Segen und Fluch. Wählt… das </w:t>
      </w:r>
      <w:r>
        <w:rPr>
          <w:rFonts w:ascii="Century Gothic" w:hAnsi="Century Gothic" w:cs="Century Gothic"/>
          <w:b/>
          <w:sz w:val="22"/>
          <w:szCs w:val="22"/>
        </w:rPr>
        <w:t>Leben</w:t>
      </w:r>
      <w:r>
        <w:rPr>
          <w:rFonts w:ascii="Century Gothic" w:hAnsi="Century Gothic" w:cs="Century Gothic"/>
          <w:sz w:val="22"/>
          <w:szCs w:val="22"/>
        </w:rPr>
        <w:t xml:space="preserve">, damit ihr und eure Kinder nicht umkommt. Liebt den Herrn, euren Gott, und hört auf ihn! Haltet ihm die Treue! Dann werdet ihr am </w:t>
      </w:r>
      <w:r>
        <w:rPr>
          <w:rFonts w:ascii="Century Gothic" w:hAnsi="Century Gothic" w:cs="Century Gothic"/>
          <w:b/>
          <w:sz w:val="22"/>
          <w:szCs w:val="22"/>
        </w:rPr>
        <w:t>Leben</w:t>
      </w:r>
      <w:r>
        <w:rPr>
          <w:rFonts w:ascii="Century Gothic" w:hAnsi="Century Gothic" w:cs="Century Gothic"/>
          <w:sz w:val="22"/>
          <w:szCs w:val="22"/>
        </w:rPr>
        <w:t xml:space="preserve"> bleiben und in dem Land wohnen, das der Herr euren Vorfahren Abraham, Isaak und Jakob versprochen hat.    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Nach 5.Mose30,19u.20                     </w:t>
      </w:r>
    </w:p>
    <w:p w:rsidR="003361A6" w:rsidRDefault="003361A6" w:rsidP="003361A6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Glücklich ist…, wer die Bewährungsproben besteht und im Glauben festbleibt. Gott wird … mit dem Siegeskranz, dem ewigen</w:t>
      </w:r>
      <w:r>
        <w:rPr>
          <w:rFonts w:ascii="Century Gothic" w:hAnsi="Century Gothic" w:cs="Century Gothic"/>
          <w:b/>
          <w:sz w:val="22"/>
          <w:szCs w:val="22"/>
        </w:rPr>
        <w:t xml:space="preserve"> Leben, </w:t>
      </w:r>
      <w:r>
        <w:rPr>
          <w:rFonts w:ascii="Century Gothic" w:hAnsi="Century Gothic" w:cs="Century Gothic"/>
          <w:sz w:val="22"/>
          <w:szCs w:val="22"/>
        </w:rPr>
        <w:t>krönen.</w:t>
      </w:r>
      <w:r>
        <w:rPr>
          <w:rFonts w:ascii="Century Gothic" w:hAnsi="Century Gothic" w:cs="Century Gothic"/>
          <w:b/>
          <w:sz w:val="22"/>
          <w:szCs w:val="22"/>
        </w:rPr>
        <w:t xml:space="preserve">                 </w:t>
      </w:r>
      <w:r>
        <w:rPr>
          <w:rFonts w:ascii="Century Gothic" w:hAnsi="Century Gothic" w:cs="Century Gothic"/>
          <w:sz w:val="22"/>
          <w:szCs w:val="22"/>
        </w:rPr>
        <w:t>Nach Jak.1,12</w:t>
      </w:r>
    </w:p>
    <w:p w:rsidR="003361A6" w:rsidRDefault="003361A6" w:rsidP="003361A6">
      <w:pPr>
        <w:rPr>
          <w:lang w:val="en-US"/>
        </w:rPr>
      </w:pPr>
      <w:r>
        <w:rPr>
          <w:rFonts w:ascii="Century Gothic" w:hAnsi="Century Gothic" w:cs="Century Gothic"/>
          <w:sz w:val="22"/>
          <w:szCs w:val="22"/>
        </w:rPr>
        <w:t>(…Namen von Kindern und Lehrern einsetzen.)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3361A6" w:rsidRDefault="003361A6" w:rsidP="003361A6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3361A6" w:rsidRDefault="003361A6" w:rsidP="003361A6">
      <w:pPr>
        <w:tabs>
          <w:tab w:val="left" w:pos="426"/>
          <w:tab w:val="right" w:pos="9072"/>
        </w:tabs>
        <w:jc w:val="both"/>
      </w:pPr>
    </w:p>
    <w:p w:rsidR="003361A6" w:rsidRDefault="003361A6" w:rsidP="003361A6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3361A6" w:rsidRDefault="003361A6" w:rsidP="003361A6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125095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F" w:rsidRDefault="008B279F" w:rsidP="003A76D7">
      <w:r>
        <w:separator/>
      </w:r>
    </w:p>
  </w:endnote>
  <w:endnote w:type="continuationSeparator" w:id="0">
    <w:p w:rsidR="008B279F" w:rsidRDefault="008B279F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3361A6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F" w:rsidRDefault="008B279F" w:rsidP="003A76D7">
      <w:r>
        <w:separator/>
      </w:r>
    </w:p>
  </w:footnote>
  <w:footnote w:type="continuationSeparator" w:id="0">
    <w:p w:rsidR="008B279F" w:rsidRDefault="008B279F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361A6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B279F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2020-10-18T08:13:00Z</dcterms:modified>
</cp:coreProperties>
</file>